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C1B" w:rsidRDefault="005F3C1B">
      <w:pPr>
        <w:pStyle w:val="ConsPlusNormal"/>
        <w:jc w:val="right"/>
        <w:outlineLvl w:val="0"/>
      </w:pPr>
      <w:bookmarkStart w:id="0" w:name="_GoBack"/>
      <w:bookmarkEnd w:id="0"/>
      <w:r>
        <w:t>Приложение N 25</w:t>
      </w:r>
    </w:p>
    <w:p w:rsidR="005F3C1B" w:rsidRDefault="005F3C1B">
      <w:pPr>
        <w:pStyle w:val="ConsPlusNormal"/>
        <w:jc w:val="right"/>
      </w:pPr>
      <w:r>
        <w:t>к решению Думы Белоярского района</w:t>
      </w:r>
    </w:p>
    <w:p w:rsidR="005F3C1B" w:rsidRDefault="005F3C1B">
      <w:pPr>
        <w:pStyle w:val="ConsPlusNormal"/>
        <w:jc w:val="right"/>
      </w:pPr>
      <w:r>
        <w:t>от 29 ноября 2018 года N 52</w:t>
      </w:r>
    </w:p>
    <w:p w:rsidR="005F3C1B" w:rsidRDefault="005F3C1B">
      <w:pPr>
        <w:pStyle w:val="ConsPlusNormal"/>
        <w:jc w:val="both"/>
      </w:pPr>
    </w:p>
    <w:p w:rsidR="005F3C1B" w:rsidRDefault="005F3C1B">
      <w:pPr>
        <w:pStyle w:val="ConsPlusTitle"/>
        <w:jc w:val="center"/>
      </w:pPr>
      <w:r>
        <w:t>РАСПРЕДЕЛЕНИЕ</w:t>
      </w:r>
    </w:p>
    <w:p w:rsidR="005F3C1B" w:rsidRDefault="005F3C1B">
      <w:pPr>
        <w:pStyle w:val="ConsPlusTitle"/>
        <w:jc w:val="center"/>
      </w:pPr>
      <w:r>
        <w:t>МЕЖБЮДЖЕТНЫХ ТРАНСФЕРТОВ БЮДЖЕТАМ ПОСЕЛЕНИЙ НА 2019 ГОД</w:t>
      </w:r>
    </w:p>
    <w:p w:rsidR="005F3C1B" w:rsidRDefault="005F3C1B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174"/>
      </w:tblGrid>
      <w:tr w:rsidR="005F3C1B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F3C1B" w:rsidRDefault="005F3C1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F3C1B" w:rsidRDefault="005F3C1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19.12.2019 N 74)</w:t>
            </w:r>
          </w:p>
        </w:tc>
      </w:tr>
    </w:tbl>
    <w:p w:rsidR="005F3C1B" w:rsidRDefault="005F3C1B">
      <w:pPr>
        <w:pStyle w:val="ConsPlusNormal"/>
        <w:jc w:val="center"/>
      </w:pPr>
    </w:p>
    <w:p w:rsidR="005F3C1B" w:rsidRDefault="005F3C1B">
      <w:pPr>
        <w:pStyle w:val="ConsPlusNormal"/>
        <w:jc w:val="right"/>
      </w:pPr>
      <w:r>
        <w:t>(рублей)</w:t>
      </w:r>
    </w:p>
    <w:p w:rsidR="005F3C1B" w:rsidRDefault="005F3C1B">
      <w:pPr>
        <w:spacing w:after="1"/>
      </w:pPr>
    </w:p>
    <w:tbl>
      <w:tblPr>
        <w:tblW w:w="16577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"/>
        <w:gridCol w:w="1134"/>
        <w:gridCol w:w="1418"/>
        <w:gridCol w:w="1417"/>
        <w:gridCol w:w="1276"/>
        <w:gridCol w:w="1134"/>
        <w:gridCol w:w="1276"/>
        <w:gridCol w:w="1275"/>
        <w:gridCol w:w="1276"/>
        <w:gridCol w:w="1276"/>
        <w:gridCol w:w="1134"/>
        <w:gridCol w:w="1276"/>
        <w:gridCol w:w="991"/>
        <w:gridCol w:w="1410"/>
      </w:tblGrid>
      <w:tr w:rsidR="005F3C1B" w:rsidTr="005F3C1B">
        <w:tc>
          <w:tcPr>
            <w:tcW w:w="284" w:type="dxa"/>
            <w:vMerge w:val="restart"/>
          </w:tcPr>
          <w:p w:rsidR="005F3C1B" w:rsidRDefault="005F3C1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134" w:type="dxa"/>
            <w:vMerge w:val="restart"/>
          </w:tcPr>
          <w:p w:rsidR="005F3C1B" w:rsidRDefault="005F3C1B">
            <w:pPr>
              <w:pStyle w:val="ConsPlusNormal"/>
              <w:jc w:val="center"/>
            </w:pPr>
            <w:r>
              <w:t>Наименование поселения (городского, сельского)</w:t>
            </w:r>
          </w:p>
        </w:tc>
        <w:tc>
          <w:tcPr>
            <w:tcW w:w="1418" w:type="dxa"/>
            <w:vMerge w:val="restart"/>
          </w:tcPr>
          <w:p w:rsidR="005F3C1B" w:rsidRDefault="005F3C1B">
            <w:pPr>
              <w:pStyle w:val="ConsPlusNormal"/>
              <w:jc w:val="center"/>
            </w:pPr>
            <w:r>
              <w:t>Дотации на выравнивание бюджетной обеспеченности из районного фонда финансовой поддержки поселений</w:t>
            </w:r>
          </w:p>
        </w:tc>
        <w:tc>
          <w:tcPr>
            <w:tcW w:w="8930" w:type="dxa"/>
            <w:gridSpan w:val="7"/>
          </w:tcPr>
          <w:p w:rsidR="005F3C1B" w:rsidRDefault="005F3C1B">
            <w:pPr>
              <w:pStyle w:val="ConsPlusNormal"/>
              <w:jc w:val="center"/>
            </w:pPr>
            <w:r>
              <w:t>Иные межбюджетные трансферты бюджетам поселений из бюджета района</w:t>
            </w:r>
          </w:p>
        </w:tc>
        <w:tc>
          <w:tcPr>
            <w:tcW w:w="3401" w:type="dxa"/>
            <w:gridSpan w:val="3"/>
          </w:tcPr>
          <w:p w:rsidR="005F3C1B" w:rsidRDefault="005F3C1B">
            <w:pPr>
              <w:pStyle w:val="ConsPlusNormal"/>
              <w:jc w:val="center"/>
            </w:pPr>
            <w:r>
              <w:t>Субвенции на осуществление</w:t>
            </w:r>
          </w:p>
        </w:tc>
        <w:tc>
          <w:tcPr>
            <w:tcW w:w="1410" w:type="dxa"/>
          </w:tcPr>
          <w:p w:rsidR="005F3C1B" w:rsidRDefault="005F3C1B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5F3C1B" w:rsidTr="005F3C1B">
        <w:tc>
          <w:tcPr>
            <w:tcW w:w="284" w:type="dxa"/>
            <w:vMerge/>
          </w:tcPr>
          <w:p w:rsidR="005F3C1B" w:rsidRDefault="005F3C1B"/>
        </w:tc>
        <w:tc>
          <w:tcPr>
            <w:tcW w:w="1134" w:type="dxa"/>
            <w:vMerge/>
          </w:tcPr>
          <w:p w:rsidR="005F3C1B" w:rsidRDefault="005F3C1B"/>
        </w:tc>
        <w:tc>
          <w:tcPr>
            <w:tcW w:w="1418" w:type="dxa"/>
            <w:vMerge/>
          </w:tcPr>
          <w:p w:rsidR="005F3C1B" w:rsidRDefault="005F3C1B"/>
        </w:tc>
        <w:tc>
          <w:tcPr>
            <w:tcW w:w="1417" w:type="dxa"/>
          </w:tcPr>
          <w:p w:rsidR="005F3C1B" w:rsidRDefault="005F3C1B">
            <w:pPr>
              <w:pStyle w:val="ConsPlusNormal"/>
              <w:jc w:val="center"/>
            </w:pPr>
            <w:r>
              <w:t>для обеспечения сбалансированности бюджетов поселений Белоярского района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  <w:jc w:val="center"/>
            </w:pPr>
            <w:r>
              <w:t xml:space="preserve">для осуществления органами местного самоуправления поселений полномочий органов местного самоуправления Белоярского района на основании соглашений о передаче осуществления части </w:t>
            </w:r>
            <w:r>
              <w:lastRenderedPageBreak/>
              <w:t>полномочий органов местного самоуправления Белоярского района органам местного самоуправления поселений Белоярского района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  <w:jc w:val="center"/>
            </w:pPr>
            <w:r>
              <w:lastRenderedPageBreak/>
              <w:t>на реализацию проектов инициативного бюджетирования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  <w:jc w:val="center"/>
            </w:pPr>
            <w:r>
              <w:t>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1275" w:type="dxa"/>
          </w:tcPr>
          <w:p w:rsidR="005F3C1B" w:rsidRDefault="005F3C1B">
            <w:pPr>
              <w:pStyle w:val="ConsPlusNormal"/>
              <w:jc w:val="center"/>
            </w:pPr>
            <w:r>
              <w:t>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  <w:jc w:val="center"/>
            </w:pPr>
            <w:r>
              <w:t>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  <w:jc w:val="center"/>
            </w:pPr>
            <w:r>
              <w:t>для создания музейного комплекса в сельском поселении Полноват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  <w:jc w:val="center"/>
            </w:pPr>
            <w:r>
              <w:t xml:space="preserve">переданных органам государственной власти субъектов Российской Федерации в соответствии с </w:t>
            </w:r>
            <w:hyperlink r:id="rId5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</w:t>
            </w:r>
            <w:r>
              <w:lastRenderedPageBreak/>
              <w:t>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  <w:jc w:val="center"/>
            </w:pPr>
            <w:r>
              <w:lastRenderedPageBreak/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991" w:type="dxa"/>
          </w:tcPr>
          <w:p w:rsidR="005F3C1B" w:rsidRDefault="005F3C1B">
            <w:pPr>
              <w:pStyle w:val="ConsPlusNormal"/>
              <w:jc w:val="center"/>
            </w:pPr>
            <w:r>
              <w:t xml:space="preserve">отдельных государственных полномочий Ханты-Мансийского автономного округа - Югры в сфере обращения с твердыми коммунальными </w:t>
            </w:r>
            <w:r>
              <w:lastRenderedPageBreak/>
              <w:t>отходами</w:t>
            </w:r>
          </w:p>
        </w:tc>
        <w:tc>
          <w:tcPr>
            <w:tcW w:w="1410" w:type="dxa"/>
          </w:tcPr>
          <w:p w:rsidR="005F3C1B" w:rsidRDefault="005F3C1B"/>
        </w:tc>
      </w:tr>
      <w:tr w:rsidR="005F3C1B" w:rsidTr="005F3C1B">
        <w:tc>
          <w:tcPr>
            <w:tcW w:w="284" w:type="dxa"/>
          </w:tcPr>
          <w:p w:rsidR="005F3C1B" w:rsidRDefault="005F3C1B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8" w:type="dxa"/>
          </w:tcPr>
          <w:p w:rsidR="005F3C1B" w:rsidRDefault="005F3C1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5F3C1B" w:rsidRDefault="005F3C1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5" w:type="dxa"/>
          </w:tcPr>
          <w:p w:rsidR="005F3C1B" w:rsidRDefault="005F3C1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1" w:type="dxa"/>
          </w:tcPr>
          <w:p w:rsidR="005F3C1B" w:rsidRDefault="005F3C1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0" w:type="dxa"/>
          </w:tcPr>
          <w:p w:rsidR="005F3C1B" w:rsidRDefault="005F3C1B">
            <w:pPr>
              <w:pStyle w:val="ConsPlusNormal"/>
              <w:jc w:val="center"/>
            </w:pPr>
            <w:r>
              <w:t>14</w:t>
            </w:r>
          </w:p>
        </w:tc>
      </w:tr>
      <w:tr w:rsidR="005F3C1B" w:rsidTr="005F3C1B">
        <w:tc>
          <w:tcPr>
            <w:tcW w:w="284" w:type="dxa"/>
          </w:tcPr>
          <w:p w:rsidR="005F3C1B" w:rsidRDefault="005F3C1B">
            <w:pPr>
              <w:pStyle w:val="ConsPlusNormal"/>
            </w:pPr>
            <w:r>
              <w:t>1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proofErr w:type="spellStart"/>
            <w:r>
              <w:t>Верхнеказымский</w:t>
            </w:r>
            <w:proofErr w:type="spellEnd"/>
          </w:p>
        </w:tc>
        <w:tc>
          <w:tcPr>
            <w:tcW w:w="1418" w:type="dxa"/>
          </w:tcPr>
          <w:p w:rsidR="005F3C1B" w:rsidRDefault="005F3C1B">
            <w:pPr>
              <w:pStyle w:val="ConsPlusNormal"/>
            </w:pPr>
            <w:r>
              <w:t>7974100,00</w:t>
            </w:r>
          </w:p>
        </w:tc>
        <w:tc>
          <w:tcPr>
            <w:tcW w:w="1417" w:type="dxa"/>
          </w:tcPr>
          <w:p w:rsidR="005F3C1B" w:rsidRDefault="005F3C1B">
            <w:pPr>
              <w:pStyle w:val="ConsPlusNormal"/>
            </w:pPr>
            <w:r>
              <w:t>655064,90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r>
              <w:t>179800,00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850000,00</w:t>
            </w:r>
          </w:p>
        </w:tc>
        <w:tc>
          <w:tcPr>
            <w:tcW w:w="1275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r>
              <w:t>14800,00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435500,00</w:t>
            </w:r>
          </w:p>
        </w:tc>
        <w:tc>
          <w:tcPr>
            <w:tcW w:w="991" w:type="dxa"/>
          </w:tcPr>
          <w:p w:rsidR="005F3C1B" w:rsidRDefault="005F3C1B">
            <w:pPr>
              <w:pStyle w:val="ConsPlusNormal"/>
            </w:pPr>
            <w:r>
              <w:t>1671,00</w:t>
            </w:r>
          </w:p>
        </w:tc>
        <w:tc>
          <w:tcPr>
            <w:tcW w:w="1410" w:type="dxa"/>
          </w:tcPr>
          <w:p w:rsidR="005F3C1B" w:rsidRDefault="005F3C1B">
            <w:pPr>
              <w:pStyle w:val="ConsPlusNormal"/>
            </w:pPr>
            <w:r>
              <w:t>10110935,90</w:t>
            </w:r>
          </w:p>
        </w:tc>
      </w:tr>
      <w:tr w:rsidR="005F3C1B" w:rsidTr="005F3C1B">
        <w:tc>
          <w:tcPr>
            <w:tcW w:w="284" w:type="dxa"/>
          </w:tcPr>
          <w:p w:rsidR="005F3C1B" w:rsidRDefault="005F3C1B">
            <w:pPr>
              <w:pStyle w:val="ConsPlusNormal"/>
            </w:pPr>
            <w:r>
              <w:t>2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proofErr w:type="spellStart"/>
            <w:r>
              <w:t>Казым</w:t>
            </w:r>
            <w:proofErr w:type="spellEnd"/>
          </w:p>
        </w:tc>
        <w:tc>
          <w:tcPr>
            <w:tcW w:w="1418" w:type="dxa"/>
          </w:tcPr>
          <w:p w:rsidR="005F3C1B" w:rsidRDefault="005F3C1B">
            <w:pPr>
              <w:pStyle w:val="ConsPlusNormal"/>
            </w:pPr>
            <w:r>
              <w:t>28753000,00</w:t>
            </w:r>
          </w:p>
        </w:tc>
        <w:tc>
          <w:tcPr>
            <w:tcW w:w="1417" w:type="dxa"/>
          </w:tcPr>
          <w:p w:rsidR="005F3C1B" w:rsidRDefault="005F3C1B">
            <w:pPr>
              <w:pStyle w:val="ConsPlusNormal"/>
            </w:pPr>
            <w:r>
              <w:t>6551210,00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315000,00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r>
              <w:t>44900,00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500000,00</w:t>
            </w:r>
          </w:p>
        </w:tc>
        <w:tc>
          <w:tcPr>
            <w:tcW w:w="1275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r>
              <w:t>19100,00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138607,00</w:t>
            </w:r>
          </w:p>
        </w:tc>
        <w:tc>
          <w:tcPr>
            <w:tcW w:w="991" w:type="dxa"/>
          </w:tcPr>
          <w:p w:rsidR="005F3C1B" w:rsidRDefault="005F3C1B">
            <w:pPr>
              <w:pStyle w:val="ConsPlusNormal"/>
            </w:pPr>
            <w:r>
              <w:t>1415,00</w:t>
            </w:r>
          </w:p>
        </w:tc>
        <w:tc>
          <w:tcPr>
            <w:tcW w:w="1410" w:type="dxa"/>
          </w:tcPr>
          <w:p w:rsidR="005F3C1B" w:rsidRDefault="005F3C1B">
            <w:pPr>
              <w:pStyle w:val="ConsPlusNormal"/>
            </w:pPr>
            <w:r>
              <w:t>36323232,00</w:t>
            </w:r>
          </w:p>
        </w:tc>
      </w:tr>
      <w:tr w:rsidR="005F3C1B" w:rsidTr="005F3C1B">
        <w:tc>
          <w:tcPr>
            <w:tcW w:w="284" w:type="dxa"/>
          </w:tcPr>
          <w:p w:rsidR="005F3C1B" w:rsidRDefault="005F3C1B">
            <w:pPr>
              <w:pStyle w:val="ConsPlusNormal"/>
            </w:pPr>
            <w:r>
              <w:t>3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proofErr w:type="spellStart"/>
            <w:r>
              <w:t>Сорум</w:t>
            </w:r>
            <w:proofErr w:type="spellEnd"/>
          </w:p>
        </w:tc>
        <w:tc>
          <w:tcPr>
            <w:tcW w:w="1418" w:type="dxa"/>
          </w:tcPr>
          <w:p w:rsidR="005F3C1B" w:rsidRDefault="005F3C1B">
            <w:pPr>
              <w:pStyle w:val="ConsPlusNormal"/>
            </w:pPr>
            <w:r>
              <w:t>8728800,00</w:t>
            </w:r>
          </w:p>
        </w:tc>
        <w:tc>
          <w:tcPr>
            <w:tcW w:w="1417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650000,00</w:t>
            </w:r>
          </w:p>
        </w:tc>
        <w:tc>
          <w:tcPr>
            <w:tcW w:w="1275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r>
              <w:t>22600,00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435500,00</w:t>
            </w:r>
          </w:p>
        </w:tc>
        <w:tc>
          <w:tcPr>
            <w:tcW w:w="991" w:type="dxa"/>
          </w:tcPr>
          <w:p w:rsidR="005F3C1B" w:rsidRDefault="005F3C1B">
            <w:pPr>
              <w:pStyle w:val="ConsPlusNormal"/>
            </w:pPr>
            <w:r>
              <w:t>1427,00</w:t>
            </w:r>
          </w:p>
        </w:tc>
        <w:tc>
          <w:tcPr>
            <w:tcW w:w="1410" w:type="dxa"/>
          </w:tcPr>
          <w:p w:rsidR="005F3C1B" w:rsidRDefault="005F3C1B">
            <w:pPr>
              <w:pStyle w:val="ConsPlusNormal"/>
            </w:pPr>
            <w:r>
              <w:t>9838327,00</w:t>
            </w:r>
          </w:p>
        </w:tc>
      </w:tr>
      <w:tr w:rsidR="005F3C1B" w:rsidTr="005F3C1B">
        <w:tc>
          <w:tcPr>
            <w:tcW w:w="284" w:type="dxa"/>
          </w:tcPr>
          <w:p w:rsidR="005F3C1B" w:rsidRDefault="005F3C1B">
            <w:pPr>
              <w:pStyle w:val="ConsPlusNormal"/>
            </w:pPr>
            <w:r>
              <w:t>4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r>
              <w:t>Сосновка</w:t>
            </w:r>
          </w:p>
        </w:tc>
        <w:tc>
          <w:tcPr>
            <w:tcW w:w="1418" w:type="dxa"/>
          </w:tcPr>
          <w:p w:rsidR="005F3C1B" w:rsidRDefault="005F3C1B">
            <w:pPr>
              <w:pStyle w:val="ConsPlusNormal"/>
            </w:pPr>
            <w:r>
              <w:t>2661600,00</w:t>
            </w:r>
          </w:p>
        </w:tc>
        <w:tc>
          <w:tcPr>
            <w:tcW w:w="1417" w:type="dxa"/>
          </w:tcPr>
          <w:p w:rsidR="005F3C1B" w:rsidRDefault="005F3C1B">
            <w:pPr>
              <w:pStyle w:val="ConsPlusNormal"/>
            </w:pPr>
            <w:r>
              <w:t>1170197,47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r>
              <w:t>139300,00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r>
              <w:t>18300,00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475097,00</w:t>
            </w:r>
          </w:p>
        </w:tc>
        <w:tc>
          <w:tcPr>
            <w:tcW w:w="991" w:type="dxa"/>
          </w:tcPr>
          <w:p w:rsidR="005F3C1B" w:rsidRDefault="005F3C1B">
            <w:pPr>
              <w:pStyle w:val="ConsPlusNormal"/>
            </w:pPr>
            <w:r>
              <w:t>1337,00</w:t>
            </w:r>
          </w:p>
        </w:tc>
        <w:tc>
          <w:tcPr>
            <w:tcW w:w="1410" w:type="dxa"/>
          </w:tcPr>
          <w:p w:rsidR="005F3C1B" w:rsidRDefault="005F3C1B">
            <w:pPr>
              <w:pStyle w:val="ConsPlusNormal"/>
            </w:pPr>
            <w:r>
              <w:t>4465831,47</w:t>
            </w:r>
          </w:p>
        </w:tc>
      </w:tr>
      <w:tr w:rsidR="005F3C1B" w:rsidTr="005F3C1B">
        <w:tc>
          <w:tcPr>
            <w:tcW w:w="284" w:type="dxa"/>
          </w:tcPr>
          <w:p w:rsidR="005F3C1B" w:rsidRDefault="005F3C1B">
            <w:pPr>
              <w:pStyle w:val="ConsPlusNormal"/>
            </w:pPr>
            <w:r>
              <w:t>5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proofErr w:type="spellStart"/>
            <w:r>
              <w:t>Лыхма</w:t>
            </w:r>
            <w:proofErr w:type="spellEnd"/>
          </w:p>
        </w:tc>
        <w:tc>
          <w:tcPr>
            <w:tcW w:w="1418" w:type="dxa"/>
          </w:tcPr>
          <w:p w:rsidR="005F3C1B" w:rsidRDefault="005F3C1B">
            <w:pPr>
              <w:pStyle w:val="ConsPlusNormal"/>
            </w:pPr>
            <w:r>
              <w:t>5038800,00</w:t>
            </w:r>
          </w:p>
        </w:tc>
        <w:tc>
          <w:tcPr>
            <w:tcW w:w="1417" w:type="dxa"/>
          </w:tcPr>
          <w:p w:rsidR="005F3C1B" w:rsidRDefault="005F3C1B">
            <w:pPr>
              <w:pStyle w:val="ConsPlusNormal"/>
            </w:pPr>
            <w:r>
              <w:t>1103800,00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r>
              <w:t>125100,00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r>
              <w:t>14800,00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475096,00</w:t>
            </w:r>
          </w:p>
        </w:tc>
        <w:tc>
          <w:tcPr>
            <w:tcW w:w="991" w:type="dxa"/>
          </w:tcPr>
          <w:p w:rsidR="005F3C1B" w:rsidRDefault="005F3C1B">
            <w:pPr>
              <w:pStyle w:val="ConsPlusNormal"/>
            </w:pPr>
            <w:r>
              <w:t>1185,00</w:t>
            </w:r>
          </w:p>
        </w:tc>
        <w:tc>
          <w:tcPr>
            <w:tcW w:w="1410" w:type="dxa"/>
          </w:tcPr>
          <w:p w:rsidR="005F3C1B" w:rsidRDefault="005F3C1B">
            <w:pPr>
              <w:pStyle w:val="ConsPlusNormal"/>
            </w:pPr>
            <w:r>
              <w:t>6758781,00</w:t>
            </w:r>
          </w:p>
        </w:tc>
      </w:tr>
      <w:tr w:rsidR="005F3C1B" w:rsidTr="005F3C1B">
        <w:tc>
          <w:tcPr>
            <w:tcW w:w="284" w:type="dxa"/>
          </w:tcPr>
          <w:p w:rsidR="005F3C1B" w:rsidRDefault="005F3C1B">
            <w:pPr>
              <w:pStyle w:val="ConsPlusNormal"/>
            </w:pPr>
            <w:r>
              <w:t>6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r>
              <w:t>Полноват</w:t>
            </w:r>
          </w:p>
        </w:tc>
        <w:tc>
          <w:tcPr>
            <w:tcW w:w="1418" w:type="dxa"/>
          </w:tcPr>
          <w:p w:rsidR="005F3C1B" w:rsidRDefault="005F3C1B">
            <w:pPr>
              <w:pStyle w:val="ConsPlusNormal"/>
            </w:pPr>
            <w:r>
              <w:t>26709400,00</w:t>
            </w:r>
          </w:p>
        </w:tc>
        <w:tc>
          <w:tcPr>
            <w:tcW w:w="1417" w:type="dxa"/>
          </w:tcPr>
          <w:p w:rsidR="005F3C1B" w:rsidRDefault="005F3C1B">
            <w:pPr>
              <w:pStyle w:val="ConsPlusNormal"/>
            </w:pPr>
            <w:r>
              <w:t>5931922,61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200000,00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r>
              <w:t>233840,00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</w:tcPr>
          <w:p w:rsidR="005F3C1B" w:rsidRDefault="005F3C1B">
            <w:pPr>
              <w:pStyle w:val="ConsPlusNormal"/>
            </w:pPr>
            <w:r>
              <w:t>3061836,00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1325000,00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1500000,00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r>
              <w:t>22600,00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217800,00</w:t>
            </w:r>
          </w:p>
        </w:tc>
        <w:tc>
          <w:tcPr>
            <w:tcW w:w="991" w:type="dxa"/>
          </w:tcPr>
          <w:p w:rsidR="005F3C1B" w:rsidRDefault="005F3C1B">
            <w:pPr>
              <w:pStyle w:val="ConsPlusNormal"/>
            </w:pPr>
            <w:r>
              <w:t>1287,00</w:t>
            </w:r>
          </w:p>
        </w:tc>
        <w:tc>
          <w:tcPr>
            <w:tcW w:w="1410" w:type="dxa"/>
          </w:tcPr>
          <w:p w:rsidR="005F3C1B" w:rsidRDefault="005F3C1B">
            <w:pPr>
              <w:pStyle w:val="ConsPlusNormal"/>
            </w:pPr>
            <w:r>
              <w:t>39203685,61</w:t>
            </w:r>
          </w:p>
        </w:tc>
      </w:tr>
      <w:tr w:rsidR="005F3C1B" w:rsidTr="005F3C1B">
        <w:tc>
          <w:tcPr>
            <w:tcW w:w="284" w:type="dxa"/>
          </w:tcPr>
          <w:p w:rsidR="005F3C1B" w:rsidRDefault="005F3C1B">
            <w:pPr>
              <w:pStyle w:val="ConsPlusNormal"/>
            </w:pPr>
            <w:r>
              <w:t>7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r>
              <w:t>Белоярски</w:t>
            </w:r>
            <w:r>
              <w:lastRenderedPageBreak/>
              <w:t>й</w:t>
            </w:r>
          </w:p>
        </w:tc>
        <w:tc>
          <w:tcPr>
            <w:tcW w:w="1418" w:type="dxa"/>
          </w:tcPr>
          <w:p w:rsidR="005F3C1B" w:rsidRDefault="005F3C1B">
            <w:pPr>
              <w:pStyle w:val="ConsPlusNormal"/>
            </w:pPr>
            <w:r>
              <w:lastRenderedPageBreak/>
              <w:t>36116400,00</w:t>
            </w:r>
          </w:p>
        </w:tc>
        <w:tc>
          <w:tcPr>
            <w:tcW w:w="1417" w:type="dxa"/>
          </w:tcPr>
          <w:p w:rsidR="005F3C1B" w:rsidRDefault="005F3C1B">
            <w:pPr>
              <w:pStyle w:val="ConsPlusNormal"/>
            </w:pPr>
            <w:r>
              <w:t>20257141,47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950500,00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275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0,00</w:t>
            </w:r>
          </w:p>
        </w:tc>
        <w:tc>
          <w:tcPr>
            <w:tcW w:w="991" w:type="dxa"/>
          </w:tcPr>
          <w:p w:rsidR="005F3C1B" w:rsidRDefault="005F3C1B">
            <w:pPr>
              <w:pStyle w:val="ConsPlusNormal"/>
            </w:pPr>
            <w:r>
              <w:t>18138,00</w:t>
            </w:r>
          </w:p>
        </w:tc>
        <w:tc>
          <w:tcPr>
            <w:tcW w:w="1410" w:type="dxa"/>
          </w:tcPr>
          <w:p w:rsidR="005F3C1B" w:rsidRDefault="005F3C1B">
            <w:pPr>
              <w:pStyle w:val="ConsPlusNormal"/>
            </w:pPr>
            <w:r>
              <w:t>57342179,47</w:t>
            </w:r>
          </w:p>
        </w:tc>
      </w:tr>
      <w:tr w:rsidR="005F3C1B" w:rsidTr="005F3C1B">
        <w:tc>
          <w:tcPr>
            <w:tcW w:w="284" w:type="dxa"/>
          </w:tcPr>
          <w:p w:rsidR="005F3C1B" w:rsidRDefault="005F3C1B">
            <w:pPr>
              <w:pStyle w:val="ConsPlusNormal"/>
            </w:pP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r>
              <w:t>Всего</w:t>
            </w:r>
          </w:p>
        </w:tc>
        <w:tc>
          <w:tcPr>
            <w:tcW w:w="1418" w:type="dxa"/>
          </w:tcPr>
          <w:p w:rsidR="005F3C1B" w:rsidRDefault="005F3C1B">
            <w:pPr>
              <w:pStyle w:val="ConsPlusNormal"/>
            </w:pPr>
            <w:r>
              <w:t>115982100,00</w:t>
            </w:r>
          </w:p>
        </w:tc>
        <w:tc>
          <w:tcPr>
            <w:tcW w:w="1417" w:type="dxa"/>
          </w:tcPr>
          <w:p w:rsidR="005F3C1B" w:rsidRDefault="005F3C1B">
            <w:pPr>
              <w:pStyle w:val="ConsPlusNormal"/>
            </w:pPr>
            <w:r>
              <w:t>35669336,45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1465500,00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r>
              <w:t>722940,00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2000000,00</w:t>
            </w:r>
          </w:p>
        </w:tc>
        <w:tc>
          <w:tcPr>
            <w:tcW w:w="1275" w:type="dxa"/>
          </w:tcPr>
          <w:p w:rsidR="005F3C1B" w:rsidRDefault="005F3C1B">
            <w:pPr>
              <w:pStyle w:val="ConsPlusNormal"/>
            </w:pPr>
            <w:r>
              <w:t>3061836,00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1325000,00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1500000,00</w:t>
            </w:r>
          </w:p>
        </w:tc>
        <w:tc>
          <w:tcPr>
            <w:tcW w:w="1134" w:type="dxa"/>
          </w:tcPr>
          <w:p w:rsidR="005F3C1B" w:rsidRDefault="005F3C1B">
            <w:pPr>
              <w:pStyle w:val="ConsPlusNormal"/>
            </w:pPr>
            <w:r>
              <w:t>112200,00</w:t>
            </w:r>
          </w:p>
        </w:tc>
        <w:tc>
          <w:tcPr>
            <w:tcW w:w="1276" w:type="dxa"/>
          </w:tcPr>
          <w:p w:rsidR="005F3C1B" w:rsidRDefault="005F3C1B">
            <w:pPr>
              <w:pStyle w:val="ConsPlusNormal"/>
            </w:pPr>
            <w:r>
              <w:t>2177600,00</w:t>
            </w:r>
          </w:p>
        </w:tc>
        <w:tc>
          <w:tcPr>
            <w:tcW w:w="991" w:type="dxa"/>
          </w:tcPr>
          <w:p w:rsidR="005F3C1B" w:rsidRDefault="005F3C1B">
            <w:pPr>
              <w:pStyle w:val="ConsPlusNormal"/>
            </w:pPr>
            <w:r>
              <w:t>26460,00</w:t>
            </w:r>
          </w:p>
        </w:tc>
        <w:tc>
          <w:tcPr>
            <w:tcW w:w="1410" w:type="dxa"/>
          </w:tcPr>
          <w:p w:rsidR="005F3C1B" w:rsidRDefault="005F3C1B">
            <w:pPr>
              <w:pStyle w:val="ConsPlusNormal"/>
            </w:pPr>
            <w:r>
              <w:t>164042972,45</w:t>
            </w:r>
          </w:p>
        </w:tc>
      </w:tr>
    </w:tbl>
    <w:p w:rsidR="005F3C1B" w:rsidRDefault="005F3C1B">
      <w:pPr>
        <w:pStyle w:val="ConsPlusNormal"/>
        <w:jc w:val="both"/>
      </w:pPr>
    </w:p>
    <w:p w:rsidR="005F3C1B" w:rsidRDefault="005F3C1B">
      <w:pPr>
        <w:pStyle w:val="ConsPlusNormal"/>
        <w:jc w:val="both"/>
      </w:pPr>
    </w:p>
    <w:p w:rsidR="005F3C1B" w:rsidRDefault="005F3C1B">
      <w:pPr>
        <w:pStyle w:val="ConsPlusNormal"/>
        <w:jc w:val="both"/>
      </w:pPr>
    </w:p>
    <w:p w:rsidR="005F3C1B" w:rsidRDefault="005F3C1B">
      <w:pPr>
        <w:pStyle w:val="ConsPlusNormal"/>
        <w:jc w:val="both"/>
      </w:pPr>
    </w:p>
    <w:p w:rsidR="005F3C1B" w:rsidRDefault="005F3C1B">
      <w:pPr>
        <w:pStyle w:val="ConsPlusNormal"/>
        <w:jc w:val="both"/>
      </w:pPr>
    </w:p>
    <w:p w:rsidR="00DF1DFE" w:rsidRDefault="00DF1DFE"/>
    <w:sectPr w:rsidR="00DF1DFE" w:rsidSect="009D6EA9">
      <w:pgSz w:w="16838" w:h="11906" w:orient="landscape" w:code="9"/>
      <w:pgMar w:top="1418" w:right="1418" w:bottom="851" w:left="1247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C1B"/>
    <w:rsid w:val="005F3C1B"/>
    <w:rsid w:val="00AE048B"/>
    <w:rsid w:val="00C542F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E6160B-5B10-4043-B16D-A673A6C25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3C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F3C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CAF81F6459C117768957CADFBF70BCB3B88F05E705B19677BA7AA5A4FB5AAA44D34AC0A00AE068F169D6DCF75356BDEA2B40163F42E61DBj2HDL" TargetMode="External"/><Relationship Id="rId4" Type="http://schemas.openxmlformats.org/officeDocument/2006/relationships/hyperlink" Target="consultantplus://offline/ref=8CAF81F6459C1177689562A0ED9B5CC43E86AF517052163924F6AC0D10E5ACF10D74AA5F43EA0E8B1596399A366B328EE4FF0C67E83261DC33A1B5E8j4H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2020-01-09T11:28:00Z</dcterms:created>
  <dcterms:modified xsi:type="dcterms:W3CDTF">2020-01-09T11:28:00Z</dcterms:modified>
</cp:coreProperties>
</file>